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0C7C6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25ACE11B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14:paraId="74448B1E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«Московский государственный институт культуры»</w:t>
      </w:r>
    </w:p>
    <w:p w14:paraId="0499F497" w14:textId="77777777" w:rsidR="009C2378" w:rsidRPr="009C2378" w:rsidRDefault="009C2378" w:rsidP="009C2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2264B3" w14:textId="77777777" w:rsidR="00A611AD" w:rsidRPr="00A611AD" w:rsidRDefault="00A611AD" w:rsidP="00A611AD">
      <w:pPr>
        <w:spacing w:after="0" w:line="240" w:lineRule="auto"/>
        <w:ind w:left="6095"/>
        <w:rPr>
          <w:rFonts w:ascii="Times New Roman" w:hAnsi="Times New Roman" w:cs="Times New Roman"/>
          <w:b/>
          <w:bCs/>
        </w:rPr>
      </w:pPr>
      <w:r w:rsidRPr="00A611AD">
        <w:rPr>
          <w:rFonts w:ascii="Times New Roman" w:hAnsi="Times New Roman" w:cs="Times New Roman"/>
          <w:b/>
          <w:bCs/>
        </w:rPr>
        <w:t>УТВЕРЖДЕНО</w:t>
      </w:r>
    </w:p>
    <w:p w14:paraId="367DEB70" w14:textId="77777777" w:rsidR="00A611AD" w:rsidRPr="00A611AD" w:rsidRDefault="00A611AD" w:rsidP="00A611AD">
      <w:pPr>
        <w:spacing w:after="0" w:line="240" w:lineRule="auto"/>
        <w:ind w:left="6095"/>
        <w:rPr>
          <w:rFonts w:ascii="Times New Roman" w:hAnsi="Times New Roman" w:cs="Times New Roman"/>
          <w:b/>
          <w:bCs/>
        </w:rPr>
      </w:pPr>
      <w:r w:rsidRPr="00A611AD">
        <w:rPr>
          <w:rFonts w:ascii="Times New Roman" w:hAnsi="Times New Roman" w:cs="Times New Roman"/>
          <w:b/>
          <w:bCs/>
        </w:rPr>
        <w:t>Председатель УМС</w:t>
      </w:r>
    </w:p>
    <w:p w14:paraId="17BDFB4F" w14:textId="77777777" w:rsidR="00A611AD" w:rsidRPr="00A611AD" w:rsidRDefault="00A611AD" w:rsidP="00A611AD">
      <w:pPr>
        <w:spacing w:after="0" w:line="240" w:lineRule="auto"/>
        <w:ind w:left="6095"/>
        <w:rPr>
          <w:rFonts w:ascii="Times New Roman" w:hAnsi="Times New Roman" w:cs="Times New Roman"/>
          <w:b/>
          <w:bCs/>
        </w:rPr>
      </w:pPr>
      <w:r w:rsidRPr="00A611AD">
        <w:rPr>
          <w:rFonts w:ascii="Times New Roman" w:hAnsi="Times New Roman" w:cs="Times New Roman"/>
          <w:b/>
          <w:bCs/>
        </w:rPr>
        <w:t>факультета государственной</w:t>
      </w:r>
    </w:p>
    <w:p w14:paraId="6E5ED472" w14:textId="77777777" w:rsidR="00A611AD" w:rsidRPr="00A611AD" w:rsidRDefault="00A611AD" w:rsidP="00A611AD">
      <w:pPr>
        <w:spacing w:after="0" w:line="240" w:lineRule="auto"/>
        <w:ind w:left="6095"/>
        <w:rPr>
          <w:rFonts w:ascii="Times New Roman" w:hAnsi="Times New Roman" w:cs="Times New Roman"/>
        </w:rPr>
      </w:pPr>
      <w:r w:rsidRPr="00A611AD">
        <w:rPr>
          <w:rFonts w:ascii="Times New Roman" w:hAnsi="Times New Roman" w:cs="Times New Roman"/>
          <w:b/>
          <w:bCs/>
        </w:rPr>
        <w:t>культурной политики</w:t>
      </w:r>
      <w:r w:rsidRPr="00A611AD">
        <w:rPr>
          <w:rFonts w:ascii="Times New Roman" w:hAnsi="Times New Roman" w:cs="Times New Roman"/>
        </w:rPr>
        <w:t xml:space="preserve"> </w:t>
      </w:r>
    </w:p>
    <w:p w14:paraId="470915F2" w14:textId="77777777" w:rsidR="00A611AD" w:rsidRPr="00A611AD" w:rsidRDefault="00A611AD" w:rsidP="00A611AD">
      <w:pPr>
        <w:spacing w:after="0" w:line="240" w:lineRule="auto"/>
        <w:ind w:left="6095"/>
        <w:rPr>
          <w:rFonts w:ascii="Times New Roman" w:hAnsi="Times New Roman" w:cs="Times New Roman"/>
          <w:b/>
          <w:bCs/>
        </w:rPr>
      </w:pPr>
      <w:r w:rsidRPr="00A611AD">
        <w:rPr>
          <w:rFonts w:ascii="Times New Roman" w:hAnsi="Times New Roman" w:cs="Times New Roman"/>
          <w:b/>
          <w:bCs/>
        </w:rPr>
        <w:t xml:space="preserve">А.Ю. </w:t>
      </w:r>
      <w:proofErr w:type="spellStart"/>
      <w:r w:rsidRPr="00A611AD">
        <w:rPr>
          <w:rFonts w:ascii="Times New Roman" w:hAnsi="Times New Roman" w:cs="Times New Roman"/>
          <w:b/>
          <w:bCs/>
        </w:rPr>
        <w:t>Единак</w:t>
      </w:r>
      <w:proofErr w:type="spellEnd"/>
      <w:r w:rsidRPr="00A611AD">
        <w:rPr>
          <w:rFonts w:ascii="Times New Roman" w:hAnsi="Times New Roman" w:cs="Times New Roman"/>
          <w:b/>
          <w:bCs/>
        </w:rPr>
        <w:t xml:space="preserve"> </w:t>
      </w:r>
    </w:p>
    <w:p w14:paraId="6EF609B8" w14:textId="77777777" w:rsidR="009C2378" w:rsidRPr="009C2378" w:rsidRDefault="009C2378" w:rsidP="009C2378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6095F4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4711FA71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8D5F4B4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49945865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0F69A878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54EA92B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448BF57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CA088DF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1F6BCCE" w14:textId="77777777" w:rsidR="00A611AD" w:rsidRDefault="00A611AD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FDFC3D0" w14:textId="1E942BD9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МЕТОДИЧЕСКИЕ РЕКОМЕНДАЦИИ ДИСЦИПЛИНЫ (МОДУЛЯ)</w:t>
      </w:r>
      <w:r w:rsidRPr="009C237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Pr="009C2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Технологии разработки международных культурных программ</w:t>
      </w:r>
      <w:r w:rsidRPr="009C2378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br/>
      </w: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14:paraId="7667F905" w14:textId="77777777" w:rsidR="009C2378" w:rsidRPr="009C2378" w:rsidRDefault="009C2378" w:rsidP="009C237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C93BC4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0686EC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</w:p>
    <w:p w14:paraId="2172F8D5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51.04.03 Социально-культурная деятельность</w:t>
      </w: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14:paraId="52C0C8D6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E5A231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«Менеджмент в сфере государственной культурной политики»</w:t>
      </w:r>
    </w:p>
    <w:p w14:paraId="2C8C1395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D8168B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E59D0D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(степень) </w:t>
      </w:r>
      <w:proofErr w:type="gramStart"/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выпускника:  магистр</w:t>
      </w:r>
      <w:proofErr w:type="gramEnd"/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3C6CB4C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14:paraId="3C71F8B4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14:paraId="7B5EDFEA" w14:textId="77777777" w:rsidR="009C2378" w:rsidRPr="009C2378" w:rsidRDefault="009C2378" w:rsidP="009C237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</w:t>
      </w:r>
      <w:proofErr w:type="spellStart"/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обучения__</w:t>
      </w:r>
      <w:r w:rsidRPr="009C237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очная</w:t>
      </w:r>
      <w:proofErr w:type="spellEnd"/>
      <w:r w:rsidRPr="009C237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, заочная</w:t>
      </w: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</w:p>
    <w:p w14:paraId="01C0FBA3" w14:textId="77777777" w:rsidR="009C2378" w:rsidRPr="009C2378" w:rsidRDefault="009C2378" w:rsidP="009C2378">
      <w:pPr>
        <w:spacing w:after="0" w:line="240" w:lineRule="auto"/>
        <w:ind w:firstLine="1843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9C23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(очная, очно-заочная, заочная)</w:t>
      </w:r>
    </w:p>
    <w:p w14:paraId="638257C8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14:paraId="1A6E7D03" w14:textId="77777777" w:rsidR="009C2378" w:rsidRPr="009C2378" w:rsidRDefault="009C2378" w:rsidP="009C23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BE8F0B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78826040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3CB36D7D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C23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4A7C202A" w14:textId="77777777" w:rsidR="009C2378" w:rsidRPr="009C2378" w:rsidRDefault="009C2378" w:rsidP="009C2378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33A793" w14:textId="77777777" w:rsidR="009C2378" w:rsidRPr="009C2378" w:rsidRDefault="009C2378" w:rsidP="009C237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8B0A3D9" w14:textId="4C5AB529" w:rsidR="009C2378" w:rsidRPr="009C2378" w:rsidRDefault="009C2378">
      <w:pP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4EE4B5B1" w14:textId="77777777" w:rsidR="009C2378" w:rsidRPr="009C2378" w:rsidRDefault="009C2378" w:rsidP="009C2378">
      <w:pPr>
        <w:tabs>
          <w:tab w:val="left" w:pos="708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7B8A7AFE" w14:textId="77777777" w:rsidR="009C2378" w:rsidRPr="009C2378" w:rsidRDefault="009C2378" w:rsidP="009C2378">
      <w:pPr>
        <w:tabs>
          <w:tab w:val="left" w:pos="708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</w:pPr>
    </w:p>
    <w:p w14:paraId="0A9D6733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Введение</w:t>
      </w:r>
    </w:p>
    <w:p w14:paraId="538CCBFE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B7ABF84" w14:textId="659E60D1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Самостоятельная работа по дисциплине «Технологии разработки международных культурных программ» является важнейшей частью образовательного процесса, дидактическим средством развития готовности будущих 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бакалавров  к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профессиональной деятельности, средством приобретения навыков и компетенций, соответствующих ФГОС ВО. </w:t>
      </w:r>
    </w:p>
    <w:p w14:paraId="0F12088B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1DE6AF4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14:paraId="0CB9DDCC" w14:textId="1CFB2E19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517E95B4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0041F5E2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7D828A42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3FEF7CC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14:paraId="37750BAD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04DB907" w14:textId="77777777" w:rsidR="009C2378" w:rsidRPr="009C2378" w:rsidRDefault="009C2378" w:rsidP="009C2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0BFF877" w14:textId="5F9D46B1" w:rsidR="009C2378" w:rsidRPr="009C2378" w:rsidRDefault="009C2378" w:rsidP="009C2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14:paraId="3FABCC8A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14:paraId="3CD2A5C5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14:paraId="782E5606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24A70DC1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37C77C68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7AFC6CB5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14:paraId="40E34E2B" w14:textId="77777777" w:rsidR="009C2378" w:rsidRPr="009C2378" w:rsidRDefault="009C2378" w:rsidP="009C2378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6B3AAF8B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56D653A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10D1341F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44C938C4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14:paraId="7693972F" w14:textId="77777777" w:rsidR="009C2378" w:rsidRPr="009C2378" w:rsidRDefault="009C2378" w:rsidP="009C2378">
      <w:pPr>
        <w:tabs>
          <w:tab w:val="num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14:paraId="171BDA11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2289788C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14:paraId="0EE25972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14:paraId="1C8E21F0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13B8BE85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9C2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14:paraId="3171AEFD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текущие консультации;</w:t>
      </w:r>
    </w:p>
    <w:p w14:paraId="7152DC00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14:paraId="12CEDFC4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выполнение курсовых работ (проектов) в рамках дисциплин (руководство, консультирование и защита курсовых работ (в часы, предусмотренные учебным планом);</w:t>
      </w:r>
    </w:p>
    <w:p w14:paraId="256B2E1C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14:paraId="1BD49BBA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4666E0D9" w14:textId="77777777" w:rsidR="009C2378" w:rsidRPr="009C2378" w:rsidRDefault="009C2378" w:rsidP="009C2378">
      <w:pPr>
        <w:numPr>
          <w:ilvl w:val="0"/>
          <w:numId w:val="2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73CCBA19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9C2378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100C460C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41E802AA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14:paraId="7CBB1875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14:paraId="30A64581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14:paraId="75C52939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14:paraId="27CB54DD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14:paraId="3E835E27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14:paraId="50BFDD07" w14:textId="77777777" w:rsidR="009C2378" w:rsidRPr="009C2378" w:rsidRDefault="009C2378" w:rsidP="009C23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6B8F2DBB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Самостоятельная работа студентов по дисциплине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«Технологии разработки международных культурных программ»</w:t>
      </w:r>
    </w:p>
    <w:p w14:paraId="6EDA571E" w14:textId="77777777" w:rsidR="009C2378" w:rsidRPr="009C2378" w:rsidRDefault="009C2378" w:rsidP="009C237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107"/>
        <w:gridCol w:w="10"/>
        <w:gridCol w:w="2146"/>
        <w:gridCol w:w="27"/>
        <w:gridCol w:w="21"/>
        <w:gridCol w:w="2787"/>
      </w:tblGrid>
      <w:tr w:rsidR="009C2378" w:rsidRPr="009C2378" w14:paraId="6A8EC469" w14:textId="77777777" w:rsidTr="00D4643B">
        <w:trPr>
          <w:trHeight w:val="1560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4D0139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  <w:p w14:paraId="2A34D421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14:paraId="47BAC975" w14:textId="77777777" w:rsidR="009C2378" w:rsidRPr="009C2378" w:rsidRDefault="009C2378" w:rsidP="009C2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14:paraId="63CF74AE" w14:textId="77777777" w:rsidR="009C2378" w:rsidRPr="009C2378" w:rsidRDefault="009C2378" w:rsidP="009C2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C159F" w14:textId="77777777" w:rsidR="009C2378" w:rsidRPr="009C2378" w:rsidRDefault="009C2378" w:rsidP="009C2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2964981" w14:textId="77777777" w:rsidR="009C2378" w:rsidRPr="009C2378" w:rsidRDefault="009C2378" w:rsidP="009C23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9C2378" w:rsidRPr="009C2378" w14:paraId="3C4F099C" w14:textId="77777777" w:rsidTr="00D4643B">
        <w:trPr>
          <w:trHeight w:val="285"/>
          <w:jc w:val="center"/>
        </w:trPr>
        <w:tc>
          <w:tcPr>
            <w:tcW w:w="59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11D53A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12DC6D3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3B56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BE22EE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C2378" w:rsidRPr="009C2378" w14:paraId="2B6669F3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76F8" w14:textId="77777777" w:rsidR="009C2378" w:rsidRPr="009C2378" w:rsidRDefault="009C2378" w:rsidP="009C2378">
            <w:pPr>
              <w:numPr>
                <w:ilvl w:val="0"/>
                <w:numId w:val="1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E501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1.  Нормативно-правовая база в сфере международных культурных связей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6E3A31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3ABB5A0B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A3595" w14:textId="0DB5E7B6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367B4DDE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5A6F" w14:textId="77777777" w:rsidR="009C2378" w:rsidRPr="009C2378" w:rsidRDefault="009C2378" w:rsidP="009C2378">
            <w:pPr>
              <w:numPr>
                <w:ilvl w:val="0"/>
                <w:numId w:val="1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EEB" w14:textId="77777777" w:rsidR="009C2378" w:rsidRPr="009C2378" w:rsidRDefault="009C2378" w:rsidP="009C237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2. Деятельность интеграционных объединений, международных и зарубежных организаций в сфере культуры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4E28DB" w14:textId="77777777" w:rsidR="009C2378" w:rsidRPr="009C2378" w:rsidRDefault="009C2378" w:rsidP="009C23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2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825172" w14:textId="530D2995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4DCBEB25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141E" w14:textId="77777777" w:rsidR="009C2378" w:rsidRPr="009C2378" w:rsidRDefault="009C2378" w:rsidP="009C2378">
            <w:pPr>
              <w:numPr>
                <w:ilvl w:val="0"/>
                <w:numId w:val="1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8DE8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 Международные социально-культурные программы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FA9F0" w14:textId="77777777" w:rsidR="009C2378" w:rsidRPr="009C2378" w:rsidRDefault="009C2378" w:rsidP="009C23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273FEC" w14:textId="370FF9ED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24E31378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BCF1" w14:textId="77777777" w:rsidR="009C2378" w:rsidRPr="009C2378" w:rsidRDefault="009C2378" w:rsidP="009C2378">
            <w:pPr>
              <w:numPr>
                <w:ilvl w:val="0"/>
                <w:numId w:val="1"/>
              </w:numPr>
              <w:tabs>
                <w:tab w:val="num" w:pos="-1271"/>
              </w:tabs>
              <w:spacing w:after="0" w:line="240" w:lineRule="auto"/>
              <w:ind w:hanging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1C81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 Особенности организации международных культурных проектов</w:t>
            </w:r>
          </w:p>
        </w:tc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3481E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D29D23" w14:textId="747A8F2E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01B12B0F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AE92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F7EC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5.  Ресурсная база проекта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D2ED40" w14:textId="77777777" w:rsidR="009C2378" w:rsidRPr="009C2378" w:rsidRDefault="009C2378" w:rsidP="009C237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4AC43" w14:textId="2034438E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6BE7962B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9214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C283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zh-CN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6. Информационное обеспечение международной деятельности организаций культуры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803BB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93F9EB" w14:textId="61B80CFA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</w:pPr>
            <w:r w:rsidRPr="009C23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5</w:t>
            </w:r>
          </w:p>
        </w:tc>
      </w:tr>
      <w:tr w:rsidR="009C2378" w:rsidRPr="009C2378" w14:paraId="785E9802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DBBE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E60E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7. Форматы международного культурного сотрудничества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0A5B7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2366C" w14:textId="04D2883D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5C9A5D9A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8F91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9DD8" w14:textId="77777777" w:rsidR="009C2378" w:rsidRPr="009C2378" w:rsidRDefault="009C2378" w:rsidP="009C2378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8. Дни культуры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4E3E16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0AAEE" w14:textId="61CF8992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2D60DE32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C16D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3C53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9. Культурные центры за рубежом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49322A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165253" w14:textId="5E0EB7E7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01CF5A5D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E5CD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DED0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10. Финансирование международных культурных программ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4966C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B844D" w14:textId="75B20124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C2378" w:rsidRPr="009C2378" w14:paraId="1C6A6EAF" w14:textId="77777777" w:rsidTr="00D4643B">
        <w:trPr>
          <w:jc w:val="center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53D7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F79" w14:textId="77777777" w:rsidR="009C2378" w:rsidRPr="009C2378" w:rsidRDefault="009C2378" w:rsidP="009C2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</w:rPr>
              <w:t>Тема 11. Деятельность государственных органов РФ в области международного культурного сотрудничества</w:t>
            </w:r>
          </w:p>
        </w:tc>
        <w:tc>
          <w:tcPr>
            <w:tcW w:w="2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7308C" w14:textId="77777777" w:rsidR="009C2378" w:rsidRPr="009C2378" w:rsidRDefault="009C2378" w:rsidP="009C2378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C23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Письменное задание 10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E6661" w14:textId="03461DD5" w:rsidR="009C2378" w:rsidRPr="009C2378" w:rsidRDefault="009C2378" w:rsidP="009C23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14:paraId="3A24E214" w14:textId="77777777" w:rsidR="009C2378" w:rsidRPr="009C2378" w:rsidRDefault="009C2378" w:rsidP="009C2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3401DD14" w14:textId="77777777" w:rsidR="009C2378" w:rsidRPr="009C2378" w:rsidRDefault="009C2378" w:rsidP="009C237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14:paraId="468B0A81" w14:textId="77777777" w:rsidR="009C2378" w:rsidRPr="009C2378" w:rsidRDefault="009C2378" w:rsidP="009C237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5F1EC037" w14:textId="77777777" w:rsidR="009C2378" w:rsidRPr="009C2378" w:rsidRDefault="009C2378" w:rsidP="009C2378">
      <w:pPr>
        <w:tabs>
          <w:tab w:val="num" w:pos="284"/>
        </w:tabs>
        <w:adjustRightInd w:val="0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Методические рекомендации для </w:t>
      </w:r>
      <w:r w:rsidRPr="009C23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магистрантов</w:t>
      </w:r>
    </w:p>
    <w:p w14:paraId="39C0F784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 отдельным формам самостоятельной работы</w:t>
      </w:r>
    </w:p>
    <w:p w14:paraId="3AE44E42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39B0281" w14:textId="1135FAC8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магистрантов в планировании и организации своей деятельности.</w:t>
      </w:r>
    </w:p>
    <w:p w14:paraId="4CBC0879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Работа с учебной литературой</w:t>
      </w:r>
    </w:p>
    <w:p w14:paraId="649DDC3A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71687D9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14:paraId="56663D16" w14:textId="77777777" w:rsidR="009C2378" w:rsidRPr="009C2378" w:rsidRDefault="009C2378" w:rsidP="009C2378">
      <w:pPr>
        <w:tabs>
          <w:tab w:val="num" w:pos="284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2B426A1B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2DED63FA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9C237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9C237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9C237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14:paraId="07214351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22203792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9C237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490097E8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9C2378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36D07E2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Первичное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77840344" w14:textId="32192F82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Задача </w:t>
      </w:r>
      <w:r w:rsidRPr="009C2378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вторичного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14:paraId="1E7E3FE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65CECA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14:paraId="18BB07BB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A245D95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Как уже отмечалось, самостоятельная работа с учебниками и книгами (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а  также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4027165D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Выделяют </w:t>
      </w:r>
      <w:r w:rsidRPr="009C237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четыре основные установки в чтении научного текста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691C394" w14:textId="77777777" w:rsidR="009C2378" w:rsidRPr="009C2378" w:rsidRDefault="009C2378" w:rsidP="009C2378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информационно-поисковый (задача – найти, выделить искомую информацию)</w:t>
      </w:r>
    </w:p>
    <w:p w14:paraId="1108DDC9" w14:textId="57C053EE" w:rsidR="009C2378" w:rsidRPr="009C2378" w:rsidRDefault="009C2378" w:rsidP="009C2378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усваивающая (усилия читателя направлены на то, чтобы как можно полнее осознать и запомнить как сами сведения, излагаемые автором, так и всю логику его рассуждений)</w:t>
      </w:r>
    </w:p>
    <w:p w14:paraId="1C311368" w14:textId="77777777" w:rsidR="009C2378" w:rsidRPr="009C2378" w:rsidRDefault="009C2378" w:rsidP="009C2378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21C236C7" w14:textId="77777777" w:rsidR="009C2378" w:rsidRPr="009C2378" w:rsidRDefault="009C2378" w:rsidP="009C2378">
      <w:pPr>
        <w:numPr>
          <w:ilvl w:val="0"/>
          <w:numId w:val="4"/>
        </w:numPr>
        <w:tabs>
          <w:tab w:val="num" w:pos="0"/>
          <w:tab w:val="num" w:pos="142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32BC3A66" w14:textId="77777777" w:rsidR="009C2378" w:rsidRPr="009C2378" w:rsidRDefault="009C2378" w:rsidP="009C2378">
      <w:pPr>
        <w:tabs>
          <w:tab w:val="num" w:pos="0"/>
          <w:tab w:val="num" w:pos="142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19272E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9C237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видов чтения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</w:p>
    <w:p w14:paraId="3200FE88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6B3173C2" w14:textId="0269FA30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просмотровое -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6332B6D6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2B9D162C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4685513" w14:textId="23FF642F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связи, с которыми, читатель считает нужным высказать собственные мысли.</w:t>
      </w:r>
    </w:p>
    <w:p w14:paraId="7194917E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6B9E7593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39116A56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Основные виды систематизированной записи прочитанного:</w:t>
      </w:r>
    </w:p>
    <w:p w14:paraId="6C29284D" w14:textId="77777777" w:rsidR="009C2378" w:rsidRPr="009C2378" w:rsidRDefault="009C2378" w:rsidP="009C2378">
      <w:pPr>
        <w:numPr>
          <w:ilvl w:val="0"/>
          <w:numId w:val="5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Аннотирование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01FC019F" w14:textId="77777777" w:rsidR="009C2378" w:rsidRPr="009C2378" w:rsidRDefault="009C2378" w:rsidP="009C2378">
      <w:pPr>
        <w:numPr>
          <w:ilvl w:val="0"/>
          <w:numId w:val="5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Планирование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– краткая логическая организация текста, раскрывающая содержание и структуру изучаемого материала;</w:t>
      </w:r>
    </w:p>
    <w:p w14:paraId="3BD6D6C0" w14:textId="77777777" w:rsidR="009C2378" w:rsidRPr="009C2378" w:rsidRDefault="009C2378" w:rsidP="009C2378">
      <w:pPr>
        <w:numPr>
          <w:ilvl w:val="0"/>
          <w:numId w:val="5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Тезирование</w:t>
      </w:r>
      <w:proofErr w:type="spell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– лаконичное воспроизведение основных утверждений автора без привлечения фактического материала;</w:t>
      </w:r>
    </w:p>
    <w:p w14:paraId="3BF9611D" w14:textId="77777777" w:rsidR="009C2378" w:rsidRPr="009C2378" w:rsidRDefault="009C2378" w:rsidP="009C2378">
      <w:pPr>
        <w:numPr>
          <w:ilvl w:val="0"/>
          <w:numId w:val="5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Цитирование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– дословное выписывание из текста выдержек, извлечений, наиболее существенно отражающих ту или иную мысль автора;</w:t>
      </w:r>
    </w:p>
    <w:p w14:paraId="690F6C73" w14:textId="77777777" w:rsidR="009C2378" w:rsidRPr="009C2378" w:rsidRDefault="009C2378" w:rsidP="009C2378">
      <w:pPr>
        <w:numPr>
          <w:ilvl w:val="0"/>
          <w:numId w:val="5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Конспектирование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краткое и последовательное изложение содержания прочитанного.</w:t>
      </w:r>
    </w:p>
    <w:p w14:paraId="0FC06C98" w14:textId="77777777" w:rsidR="009C2378" w:rsidRPr="009C2378" w:rsidRDefault="009C2378" w:rsidP="009C2378">
      <w:p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12BD83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3DFD3091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Методические рекомендации по составлению конспекта:</w:t>
      </w:r>
    </w:p>
    <w:p w14:paraId="353D0CAF" w14:textId="77777777" w:rsidR="009C2378" w:rsidRPr="009C2378" w:rsidRDefault="009C2378" w:rsidP="009C2378">
      <w:pPr>
        <w:numPr>
          <w:ilvl w:val="0"/>
          <w:numId w:val="6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021C5F88" w14:textId="77777777" w:rsidR="009C2378" w:rsidRPr="009C2378" w:rsidRDefault="009C2378" w:rsidP="009C2378">
      <w:pPr>
        <w:numPr>
          <w:ilvl w:val="0"/>
          <w:numId w:val="6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14:paraId="1589A29A" w14:textId="77777777" w:rsidR="009C2378" w:rsidRPr="009C2378" w:rsidRDefault="009C2378" w:rsidP="009C2378">
      <w:pPr>
        <w:numPr>
          <w:ilvl w:val="0"/>
          <w:numId w:val="6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14:paraId="5C2F9848" w14:textId="77777777" w:rsidR="009C2378" w:rsidRPr="009C2378" w:rsidRDefault="009C2378" w:rsidP="009C2378">
      <w:pPr>
        <w:numPr>
          <w:ilvl w:val="0"/>
          <w:numId w:val="6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28F1E4B0" w14:textId="77777777" w:rsidR="009C2378" w:rsidRPr="009C2378" w:rsidRDefault="009C2378" w:rsidP="009C2378">
      <w:pPr>
        <w:numPr>
          <w:ilvl w:val="0"/>
          <w:numId w:val="6"/>
        </w:numPr>
        <w:tabs>
          <w:tab w:val="num" w:pos="0"/>
        </w:tabs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14:paraId="62DF084E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последовательности, отвечающей логической структуре произведения. Для уточнения и дополнения необходимо оставлять поля.</w:t>
      </w:r>
    </w:p>
    <w:p w14:paraId="214E8668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14:paraId="5C87171A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58E19AF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Самопроверка</w:t>
      </w:r>
    </w:p>
    <w:p w14:paraId="777C3539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312C610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3245457B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14:paraId="2687484A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 теста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получиться в результате применения механически заученных без понимания сущности теоретических положений.</w:t>
      </w:r>
    </w:p>
    <w:p w14:paraId="2EED1919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Самопроверка включает:</w:t>
      </w:r>
    </w:p>
    <w:p w14:paraId="58E8A23B" w14:textId="77777777" w:rsidR="009C2378" w:rsidRPr="009C2378" w:rsidRDefault="009C2378" w:rsidP="009C2378">
      <w:pPr>
        <w:numPr>
          <w:ilvl w:val="1"/>
          <w:numId w:val="7"/>
        </w:numPr>
        <w:spacing w:after="0" w:line="240" w:lineRule="auto"/>
        <w:ind w:right="3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A49C94" w14:textId="77777777" w:rsidR="009C2378" w:rsidRPr="009C2378" w:rsidRDefault="009C2378" w:rsidP="009C2378">
      <w:pPr>
        <w:numPr>
          <w:ilvl w:val="1"/>
          <w:numId w:val="7"/>
        </w:numPr>
        <w:spacing w:after="0" w:line="240" w:lineRule="auto"/>
        <w:ind w:right="3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умение следить за собой: за своим поведением, речью, 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действиями  и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поступками, понимая при этом всю меру ответственности за них;</w:t>
      </w:r>
    </w:p>
    <w:p w14:paraId="1917D03B" w14:textId="77777777" w:rsidR="009C2378" w:rsidRPr="009C2378" w:rsidRDefault="009C2378" w:rsidP="009C2378">
      <w:pPr>
        <w:numPr>
          <w:ilvl w:val="1"/>
          <w:numId w:val="7"/>
        </w:numPr>
        <w:spacing w:after="0" w:line="240" w:lineRule="auto"/>
        <w:ind w:right="3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14:paraId="419C21A7" w14:textId="77777777" w:rsidR="009C2378" w:rsidRPr="009C2378" w:rsidRDefault="009C2378" w:rsidP="009C2378">
      <w:pPr>
        <w:numPr>
          <w:ilvl w:val="1"/>
          <w:numId w:val="7"/>
        </w:numPr>
        <w:spacing w:after="0" w:line="240" w:lineRule="auto"/>
        <w:ind w:right="38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1DC3E2AE" w14:textId="77777777" w:rsidR="009C2378" w:rsidRPr="009C2378" w:rsidRDefault="009C2378" w:rsidP="009C2378">
      <w:pPr>
        <w:spacing w:after="0" w:line="240" w:lineRule="auto"/>
        <w:ind w:right="3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DBECF9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14:paraId="561EFC66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7DC5BD47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Самоконтроль вырабатывается и в учебной практике. Способы самоконтроля могут быть следующими:</w:t>
      </w:r>
    </w:p>
    <w:p w14:paraId="25FB4009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перечитывание написанного текста и сравнение его с текстом учебной книги;</w:t>
      </w:r>
    </w:p>
    <w:p w14:paraId="32D45AD5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повторное перечитывание материала с продумыванием его по частям;</w:t>
      </w:r>
    </w:p>
    <w:p w14:paraId="17AD74C0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пересказ прочитанного;</w:t>
      </w:r>
    </w:p>
    <w:p w14:paraId="74649548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14:paraId="51BFD973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текста по памяти;</w:t>
      </w:r>
    </w:p>
    <w:p w14:paraId="4805F901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14:paraId="282E683E" w14:textId="77777777" w:rsidR="009C2378" w:rsidRPr="009C2378" w:rsidRDefault="009C2378" w:rsidP="009C2378">
      <w:pPr>
        <w:numPr>
          <w:ilvl w:val="1"/>
          <w:numId w:val="8"/>
        </w:num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участие во взаимопроверке (анализ и оценка устных 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ответов,   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практических работ своих товарищей; дополнительные вопросы к их ответам; сочинения-рецензии и т.п.).</w:t>
      </w:r>
    </w:p>
    <w:p w14:paraId="1761D3F0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F0C679F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39EFF28A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45385F51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Консультации</w:t>
      </w:r>
    </w:p>
    <w:p w14:paraId="1EAD6F55" w14:textId="671DB7AB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7E94DF99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052FAFA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14:paraId="7A730F2D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(рефератов, эссе, докладов, рецензий и др. работ):</w:t>
      </w:r>
    </w:p>
    <w:p w14:paraId="2B1A20B1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64FD25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Важно разобраться сначала, какова истинная цель научного текста 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 это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поможет студенту разумно распределить свои силы и время.</w:t>
      </w:r>
    </w:p>
    <w:p w14:paraId="51503BEC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14:paraId="0E17B18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3E01D431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6736415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775121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51434595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1CD14770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23AE5327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1B8D33C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14:paraId="5A8C9D5B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14:paraId="5F7D8FF0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6F07C8E5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</w:t>
      </w: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8B2E9D0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22C08457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14:paraId="4EA1C4C9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14:paraId="2F07424A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14:paraId="4486E09B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конкретизация и подробность;</w:t>
      </w:r>
    </w:p>
    <w:p w14:paraId="05637E57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новизна;</w:t>
      </w:r>
    </w:p>
    <w:p w14:paraId="54F295E3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научность и объективность;</w:t>
      </w:r>
    </w:p>
    <w:p w14:paraId="796D0DD6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- значение для исследования.</w:t>
      </w:r>
    </w:p>
    <w:p w14:paraId="67B8CBEB" w14:textId="588F498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Интернет-источников важно иметь в 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во введении.</w:t>
      </w:r>
    </w:p>
    <w:p w14:paraId="3773D5E8" w14:textId="257F8E3F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71E1EF75" w14:textId="77777777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14:paraId="03AC54F7" w14:textId="4D65B1D5" w:rsidR="009C2378" w:rsidRPr="009C2378" w:rsidRDefault="009C2378" w:rsidP="009C2378">
      <w:pPr>
        <w:shd w:val="clear" w:color="auto" w:fill="FFFFFF"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 конце доклада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0"/>
    <w:p w14:paraId="05444C25" w14:textId="19901194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Подготовка к зачету</w:t>
      </w:r>
      <w:r w:rsidR="00040B9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с оценкой</w:t>
      </w:r>
    </w:p>
    <w:p w14:paraId="2829D4B3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67D1A5C6" w14:textId="11743F8E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Экзаменационная сессия — это серия экзаменов, установленных учебным планом. Между экзаменами интервал 3–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4  дня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70D19975" w14:textId="038DDA4B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 эти 3–</w:t>
      </w:r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4  дня</w:t>
      </w:r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33F9195D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64EC200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46756333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206B7645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55A4E744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249105E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3805B8DF" w14:textId="77777777" w:rsidR="009C2378" w:rsidRPr="009C2378" w:rsidRDefault="009C2378" w:rsidP="009C2378">
      <w:pPr>
        <w:spacing w:after="0" w:line="240" w:lineRule="auto"/>
        <w:ind w:right="38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E920ADE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Правила подготовки к зачету:</w:t>
      </w:r>
    </w:p>
    <w:p w14:paraId="53B7C7E8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4C7CE047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6DB4EB31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50AFAA1D" w14:textId="77777777" w:rsidR="009C2378" w:rsidRPr="009C2378" w:rsidRDefault="009C2378" w:rsidP="009C2378">
      <w:pPr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7E1E095A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159B455" w14:textId="77777777" w:rsidR="009C2378" w:rsidRPr="009C2378" w:rsidRDefault="009C2378" w:rsidP="009C2378">
      <w:pPr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C23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Оценка самостоятельной работы </w:t>
      </w:r>
    </w:p>
    <w:p w14:paraId="49681DC9" w14:textId="4A22053A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«Отлично» - выставляется магистру, если компетенция сформирована и освоена на высоком уровне, показавшему всесторонние, систематизированные, глубокие знания учебной программы дисциплины и умение уверенно применять их для анализа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явлений</w:t>
      </w: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14:paraId="3A4B79FE" w14:textId="77777777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>«Хорошо» - выставляется магистру, если компетенция сформирована и освоена на хорошем уровне, показавшему полные знания учебной программы дисциплины, умение применять их для анализа историко-педагогических событий и допустившему в ответе некоторые неточности.</w:t>
      </w:r>
    </w:p>
    <w:p w14:paraId="7C93D42B" w14:textId="77777777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>«Удовлетворительно» - выставляется магистру, если компетенция достаточно сформирована и освоена на высоком уровне,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14:paraId="4E3F8017" w14:textId="77777777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>«Неудовлетворительно» - выставляется магистру, если компетенция не сформирована и не освоена, ответ которого содержит существенные пробелы в знании основного содержания учебной программы дисциплины.</w:t>
      </w:r>
    </w:p>
    <w:p w14:paraId="7521BF9B" w14:textId="33167D9C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>Учет работы студентов в ходе семестра будет оцениваться на основе следующих критериев:</w:t>
      </w:r>
    </w:p>
    <w:p w14:paraId="2AC08190" w14:textId="77777777" w:rsidR="009C2378" w:rsidRPr="009C2378" w:rsidRDefault="009C2378" w:rsidP="009C2378">
      <w:pPr>
        <w:suppressAutoHyphens/>
        <w:spacing w:before="1"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 w:bidi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 w:bidi="ru-RU"/>
        </w:rPr>
        <w:t>Работа по дисциплине состоит из двух частей: работа в течение семестра и ответ на экзамене.</w:t>
      </w:r>
    </w:p>
    <w:p w14:paraId="36374CA7" w14:textId="77777777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 w:bidi="ru-RU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 w:bidi="ru-RU"/>
        </w:rPr>
        <w:t>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</w:t>
      </w:r>
    </w:p>
    <w:p w14:paraId="02846642" w14:textId="77777777" w:rsidR="009C2378" w:rsidRPr="009C2378" w:rsidRDefault="009C2378" w:rsidP="009C2378">
      <w:pPr>
        <w:suppressAutoHyphens/>
        <w:spacing w:after="0" w:line="240" w:lineRule="auto"/>
        <w:ind w:right="3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ar-SA" w:bidi="ru-RU"/>
        </w:rPr>
        <w:t xml:space="preserve">Следует отметить и все шире проникающие в учебный процесс автоматизированные обучающие и </w:t>
      </w:r>
      <w:proofErr w:type="spellStart"/>
      <w:r w:rsidRPr="009C2378">
        <w:rPr>
          <w:rFonts w:ascii="Times New Roman" w:eastAsia="Calibri" w:hAnsi="Times New Roman" w:cs="Times New Roman"/>
          <w:sz w:val="24"/>
          <w:szCs w:val="24"/>
          <w:lang w:eastAsia="ar-SA" w:bidi="ru-RU"/>
        </w:rPr>
        <w:t>обучающе</w:t>
      </w:r>
      <w:proofErr w:type="spellEnd"/>
      <w:r w:rsidRPr="009C2378">
        <w:rPr>
          <w:rFonts w:ascii="Times New Roman" w:eastAsia="Calibri" w:hAnsi="Times New Roman" w:cs="Times New Roman"/>
          <w:sz w:val="24"/>
          <w:szCs w:val="24"/>
          <w:lang w:eastAsia="ar-SA" w:bidi="ru-RU"/>
        </w:rPr>
        <w:t>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</w:t>
      </w:r>
      <w:r w:rsidRPr="009C237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14:paraId="2C539F4F" w14:textId="77777777" w:rsidR="009C2378" w:rsidRPr="009C2378" w:rsidRDefault="009C2378" w:rsidP="009C2378">
      <w:pPr>
        <w:suppressAutoHyphens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14:paraId="1F136F6C" w14:textId="4FD22823" w:rsidR="009C2378" w:rsidRPr="009C2378" w:rsidRDefault="009C2378" w:rsidP="009C23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Разработано в соответствии с требованиями ФГОС ВО </w:t>
      </w:r>
    </w:p>
    <w:p w14:paraId="47A644EC" w14:textId="603FC79D" w:rsidR="009C2378" w:rsidRPr="009C2378" w:rsidRDefault="009C2378" w:rsidP="009C23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Составитель: профессор, доктор </w:t>
      </w:r>
      <w:proofErr w:type="spellStart"/>
      <w:proofErr w:type="gramStart"/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>пед.наук</w:t>
      </w:r>
      <w:proofErr w:type="spellEnd"/>
      <w:proofErr w:type="gramEnd"/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>Мацукевич</w:t>
      </w:r>
      <w:proofErr w:type="spellEnd"/>
      <w:r w:rsidRPr="009C2378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О.Ю.</w:t>
      </w:r>
    </w:p>
    <w:p w14:paraId="50AEDE89" w14:textId="77777777" w:rsidR="009C2378" w:rsidRPr="009C2378" w:rsidRDefault="009C2378" w:rsidP="009C237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bookmarkStart w:id="1" w:name="_GoBack"/>
      <w:bookmarkEnd w:id="1"/>
    </w:p>
    <w:sectPr w:rsidR="009C2378" w:rsidRPr="009C2378" w:rsidSect="00ED1397">
      <w:footerReference w:type="default" r:id="rId7"/>
      <w:footerReference w:type="first" r:id="rId8"/>
      <w:pgSz w:w="11907" w:h="16840" w:code="9"/>
      <w:pgMar w:top="709" w:right="999" w:bottom="1701" w:left="1418" w:header="1304" w:footer="454" w:gutter="0"/>
      <w:pgNumType w:start="1"/>
      <w:cols w:space="708"/>
      <w:noEndnote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4BF18" w14:textId="77777777" w:rsidR="00FF334A" w:rsidRDefault="00FF334A" w:rsidP="009C2378">
      <w:pPr>
        <w:spacing w:after="0" w:line="240" w:lineRule="auto"/>
      </w:pPr>
      <w:r>
        <w:separator/>
      </w:r>
    </w:p>
  </w:endnote>
  <w:endnote w:type="continuationSeparator" w:id="0">
    <w:p w14:paraId="460F2318" w14:textId="77777777" w:rsidR="00FF334A" w:rsidRDefault="00FF334A" w:rsidP="009C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86481" w14:textId="77777777" w:rsidR="00511F79" w:rsidRDefault="009C237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49</w:t>
    </w:r>
    <w:r>
      <w:fldChar w:fldCharType="end"/>
    </w:r>
  </w:p>
  <w:p w14:paraId="3FB491D7" w14:textId="77777777" w:rsidR="00511F79" w:rsidRDefault="00FF334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102735"/>
      <w:docPartObj>
        <w:docPartGallery w:val="Page Numbers (Bottom of Page)"/>
        <w:docPartUnique/>
      </w:docPartObj>
    </w:sdtPr>
    <w:sdtEndPr/>
    <w:sdtContent>
      <w:p w14:paraId="2B005034" w14:textId="2BF9AD87" w:rsidR="009C2378" w:rsidRDefault="009C23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9DD6D" w14:textId="77777777" w:rsidR="009C2378" w:rsidRDefault="009C23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DD6A8" w14:textId="77777777" w:rsidR="00FF334A" w:rsidRDefault="00FF334A" w:rsidP="009C2378">
      <w:pPr>
        <w:spacing w:after="0" w:line="240" w:lineRule="auto"/>
      </w:pPr>
      <w:r>
        <w:separator/>
      </w:r>
    </w:p>
  </w:footnote>
  <w:footnote w:type="continuationSeparator" w:id="0">
    <w:p w14:paraId="3537FBA9" w14:textId="77777777" w:rsidR="00FF334A" w:rsidRDefault="00FF334A" w:rsidP="009C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286832"/>
    <w:multiLevelType w:val="hybridMultilevel"/>
    <w:tmpl w:val="0E485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378"/>
    <w:rsid w:val="00040B94"/>
    <w:rsid w:val="000711C9"/>
    <w:rsid w:val="002611F6"/>
    <w:rsid w:val="006B2802"/>
    <w:rsid w:val="00797D47"/>
    <w:rsid w:val="009C2378"/>
    <w:rsid w:val="00A611AD"/>
    <w:rsid w:val="00D01344"/>
    <w:rsid w:val="00FF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54DA"/>
  <w15:chartTrackingRefBased/>
  <w15:docId w15:val="{926B2A95-C99C-499B-8762-0357A357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C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C2378"/>
  </w:style>
  <w:style w:type="paragraph" w:styleId="a5">
    <w:name w:val="header"/>
    <w:basedOn w:val="a"/>
    <w:link w:val="a6"/>
    <w:uiPriority w:val="99"/>
    <w:unhideWhenUsed/>
    <w:rsid w:val="009C23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2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4058</Words>
  <Characters>23133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Мацукевич</dc:creator>
  <cp:keywords/>
  <dc:description/>
  <cp:lastModifiedBy>Лев Орлов</cp:lastModifiedBy>
  <cp:revision>6</cp:revision>
  <dcterms:created xsi:type="dcterms:W3CDTF">2022-02-27T17:51:00Z</dcterms:created>
  <dcterms:modified xsi:type="dcterms:W3CDTF">2022-08-29T20:28:00Z</dcterms:modified>
</cp:coreProperties>
</file>